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16A6" w:rsidRPr="00293325" w:rsidRDefault="00316D86" w:rsidP="00293325">
      <w:pPr>
        <w:jc w:val="center"/>
        <w:rPr>
          <w:b/>
          <w:sz w:val="24"/>
          <w:szCs w:val="24"/>
          <w:u w:val="single"/>
        </w:rPr>
      </w:pPr>
      <w:r w:rsidRPr="00293325">
        <w:rPr>
          <w:b/>
          <w:sz w:val="24"/>
          <w:szCs w:val="24"/>
          <w:u w:val="single"/>
        </w:rPr>
        <w:t>Process for Designing CTS Pathways for Students in Community Based Activities</w:t>
      </w:r>
    </w:p>
    <w:p w:rsidR="00EA443C" w:rsidRDefault="005F16A6" w:rsidP="00A53A56">
      <w:r>
        <w:t xml:space="preserve">Two </w:t>
      </w:r>
      <w:r w:rsidR="00A53A56">
        <w:t>options for</w:t>
      </w:r>
      <w:r>
        <w:t xml:space="preserve"> awarding students credit for community-based activities:</w:t>
      </w:r>
    </w:p>
    <w:p w:rsidR="006B0AE1" w:rsidRDefault="006B0AE1" w:rsidP="006B0AE1">
      <w:pPr>
        <w:pStyle w:val="ListParagraph"/>
        <w:numPr>
          <w:ilvl w:val="0"/>
          <w:numId w:val="1"/>
        </w:numPr>
      </w:pPr>
      <w:r>
        <w:t>Off Campus Procedures-</w:t>
      </w:r>
      <w:r w:rsidRPr="00293325">
        <w:rPr>
          <w:b/>
        </w:rPr>
        <w:t>Work Study</w:t>
      </w:r>
      <w:r w:rsidR="00EA443C" w:rsidRPr="00293325">
        <w:rPr>
          <w:b/>
        </w:rPr>
        <w:t xml:space="preserve"> in CTS</w:t>
      </w:r>
    </w:p>
    <w:p w:rsidR="006B0AE1" w:rsidRDefault="00EA443C" w:rsidP="006B0AE1">
      <w:pPr>
        <w:pStyle w:val="ListParagraph"/>
        <w:numPr>
          <w:ilvl w:val="1"/>
          <w:numId w:val="1"/>
        </w:numPr>
      </w:pPr>
      <w:r>
        <w:t>Full funding is provided for completion of CTS courses.</w:t>
      </w:r>
    </w:p>
    <w:p w:rsidR="00A86CA7" w:rsidRDefault="00A86CA7" w:rsidP="006B0AE1">
      <w:pPr>
        <w:pStyle w:val="ListParagraph"/>
        <w:numPr>
          <w:ilvl w:val="1"/>
          <w:numId w:val="1"/>
        </w:numPr>
      </w:pPr>
      <w:r>
        <w:t>Onus is on the teacher to ensure the following considerations are met (</w:t>
      </w:r>
      <w:r w:rsidRPr="004B7638">
        <w:rPr>
          <w:b/>
        </w:rPr>
        <w:t>done in advance of the student participating in the activity</w:t>
      </w:r>
      <w:r>
        <w:t>)</w:t>
      </w:r>
      <w:r w:rsidR="0034348A">
        <w:t>.  This will take considerable time up-front.</w:t>
      </w:r>
    </w:p>
    <w:p w:rsidR="00A53A56" w:rsidRPr="00A53A56" w:rsidRDefault="00A53A56" w:rsidP="00A53A56">
      <w:pPr>
        <w:pStyle w:val="ListParagraph"/>
        <w:numPr>
          <w:ilvl w:val="2"/>
          <w:numId w:val="1"/>
        </w:numPr>
      </w:pPr>
      <w:r>
        <w:t xml:space="preserve">Ensure involvement and support of your </w:t>
      </w:r>
      <w:r w:rsidRPr="0034348A">
        <w:rPr>
          <w:b/>
        </w:rPr>
        <w:t>school administration</w:t>
      </w:r>
      <w:r>
        <w:t>.</w:t>
      </w:r>
    </w:p>
    <w:p w:rsidR="00A86CA7" w:rsidRDefault="00060873" w:rsidP="00A86CA7">
      <w:pPr>
        <w:pStyle w:val="ListParagraph"/>
        <w:numPr>
          <w:ilvl w:val="2"/>
          <w:numId w:val="1"/>
        </w:numPr>
      </w:pPr>
      <w:r w:rsidRPr="00060873">
        <w:rPr>
          <w:b/>
        </w:rPr>
        <w:t>Review</w:t>
      </w:r>
      <w:r w:rsidR="00A86CA7" w:rsidRPr="00060873">
        <w:rPr>
          <w:b/>
        </w:rPr>
        <w:t xml:space="preserve"> </w:t>
      </w:r>
      <w:r w:rsidR="00A86CA7" w:rsidRPr="00AC43C1">
        <w:rPr>
          <w:b/>
        </w:rPr>
        <w:t>outcom</w:t>
      </w:r>
      <w:r w:rsidR="00226D28" w:rsidRPr="00AC43C1">
        <w:rPr>
          <w:b/>
        </w:rPr>
        <w:t xml:space="preserve">es </w:t>
      </w:r>
      <w:r w:rsidR="00226D28">
        <w:t>in the potential CTS courses</w:t>
      </w:r>
      <w:r>
        <w:t xml:space="preserve"> with the student.  Identify any gaps that might need to be filled with the school program or</w:t>
      </w:r>
      <w:r w:rsidR="00A53A56">
        <w:t xml:space="preserve"> vice-versa, if the off-campus activity is supplementing a timetabled CTS course</w:t>
      </w:r>
      <w:r>
        <w:t xml:space="preserve">. </w:t>
      </w:r>
      <w:r w:rsidR="005E7DE7">
        <w:t xml:space="preserve">Be sure to </w:t>
      </w:r>
      <w:r w:rsidR="005E7DE7" w:rsidRPr="00AC43C1">
        <w:rPr>
          <w:b/>
        </w:rPr>
        <w:t>check pre-</w:t>
      </w:r>
      <w:proofErr w:type="spellStart"/>
      <w:r w:rsidR="005E7DE7" w:rsidRPr="00AC43C1">
        <w:rPr>
          <w:b/>
        </w:rPr>
        <w:t>reqs</w:t>
      </w:r>
      <w:proofErr w:type="spellEnd"/>
      <w:r w:rsidR="005E7DE7">
        <w:t xml:space="preserve"> </w:t>
      </w:r>
      <w:r w:rsidR="005E7DE7" w:rsidRPr="00AC43C1">
        <w:rPr>
          <w:b/>
        </w:rPr>
        <w:t>and any parameters</w:t>
      </w:r>
      <w:r w:rsidR="005E7DE7">
        <w:t xml:space="preserve"> listed on the program of studies.</w:t>
      </w:r>
    </w:p>
    <w:p w:rsidR="005E7DE7" w:rsidRDefault="005E7DE7" w:rsidP="00A86CA7">
      <w:pPr>
        <w:pStyle w:val="ListParagraph"/>
        <w:numPr>
          <w:ilvl w:val="2"/>
          <w:numId w:val="1"/>
        </w:numPr>
      </w:pPr>
      <w:r>
        <w:t xml:space="preserve">Determine how the outcomes will be </w:t>
      </w:r>
      <w:r w:rsidRPr="00AC43C1">
        <w:rPr>
          <w:b/>
        </w:rPr>
        <w:t>assessed</w:t>
      </w:r>
      <w:r>
        <w:t xml:space="preserve">-consider different types of assessments (checklists, observations, projects, journals/logs).  Determine how that </w:t>
      </w:r>
      <w:r w:rsidRPr="00AC43C1">
        <w:rPr>
          <w:b/>
        </w:rPr>
        <w:t>evidence of learning</w:t>
      </w:r>
      <w:r>
        <w:t xml:space="preserve"> will be collected and how to emphasize the various outcomes.  </w:t>
      </w:r>
      <w:r w:rsidR="0081146A">
        <w:t xml:space="preserve">This might include getting feedback from the employer, mentor, supervisor, etc.  </w:t>
      </w:r>
      <w:r>
        <w:t xml:space="preserve">The </w:t>
      </w:r>
      <w:r w:rsidR="0081146A">
        <w:t xml:space="preserve">final </w:t>
      </w:r>
      <w:r>
        <w:t>mark is the responsibility of the teacher.</w:t>
      </w:r>
    </w:p>
    <w:p w:rsidR="005E7DE7" w:rsidRDefault="0034348A" w:rsidP="00B85CA9">
      <w:pPr>
        <w:pStyle w:val="ListParagraph"/>
        <w:numPr>
          <w:ilvl w:val="2"/>
          <w:numId w:val="1"/>
        </w:numPr>
      </w:pPr>
      <w:r>
        <w:t>Ensure that Off Campus requirements are met.</w:t>
      </w:r>
      <w:r w:rsidR="00452543">
        <w:t xml:space="preserve">  The principle of due diligence-do everything reasonably possible </w:t>
      </w:r>
      <w:r w:rsidR="00060873">
        <w:t>to ensure the health and safety of students in off campus programs</w:t>
      </w:r>
      <w:r w:rsidR="004B7638">
        <w:t>-applies here</w:t>
      </w:r>
      <w:r w:rsidR="00060873">
        <w:t xml:space="preserve">. </w:t>
      </w:r>
      <w:r>
        <w:t xml:space="preserve">  This includes making </w:t>
      </w:r>
      <w:r w:rsidRPr="0034348A">
        <w:rPr>
          <w:b/>
        </w:rPr>
        <w:t>contact</w:t>
      </w:r>
      <w:r>
        <w:t xml:space="preserve"> with the student’s </w:t>
      </w:r>
      <w:r w:rsidRPr="0034348A">
        <w:rPr>
          <w:b/>
        </w:rPr>
        <w:t>on-site supervisor,</w:t>
      </w:r>
      <w:r>
        <w:t xml:space="preserve"> conducting a </w:t>
      </w:r>
      <w:r w:rsidRPr="0034348A">
        <w:rPr>
          <w:b/>
        </w:rPr>
        <w:t>work site inspection</w:t>
      </w:r>
      <w:r>
        <w:t>,</w:t>
      </w:r>
      <w:r w:rsidR="0081146A">
        <w:t xml:space="preserve"> and having the students complete an </w:t>
      </w:r>
      <w:r w:rsidR="0081146A" w:rsidRPr="0081146A">
        <w:rPr>
          <w:b/>
        </w:rPr>
        <w:t>Off-Campus Education Program Agreement.</w:t>
      </w:r>
      <w:r w:rsidR="00293325">
        <w:rPr>
          <w:b/>
        </w:rPr>
        <w:t xml:space="preserve">  </w:t>
      </w:r>
      <w:r w:rsidR="00293325">
        <w:t xml:space="preserve">The CESD Off-Campus Resource Manual is available at </w:t>
      </w:r>
      <w:hyperlink r:id="rId6" w:history="1">
        <w:r w:rsidR="00B85CA9" w:rsidRPr="00B2242E">
          <w:rPr>
            <w:rStyle w:val="Hyperlink"/>
          </w:rPr>
          <w:t>http://cesdoffcampu</w:t>
        </w:r>
        <w:r w:rsidR="00B85CA9" w:rsidRPr="00B2242E">
          <w:rPr>
            <w:rStyle w:val="Hyperlink"/>
          </w:rPr>
          <w:t>s</w:t>
        </w:r>
        <w:r w:rsidR="00B85CA9" w:rsidRPr="00B2242E">
          <w:rPr>
            <w:rStyle w:val="Hyperlink"/>
          </w:rPr>
          <w:t>.wikispaces.com/</w:t>
        </w:r>
      </w:hyperlink>
      <w:r w:rsidR="00B85CA9">
        <w:t xml:space="preserve"> </w:t>
      </w:r>
    </w:p>
    <w:p w:rsidR="0034348A" w:rsidRDefault="00984E75" w:rsidP="00F14C32">
      <w:pPr>
        <w:pStyle w:val="ListParagraph"/>
        <w:numPr>
          <w:ilvl w:val="2"/>
          <w:numId w:val="1"/>
        </w:numPr>
      </w:pPr>
      <w:r>
        <w:t xml:space="preserve">If you choose to use </w:t>
      </w:r>
      <w:r w:rsidRPr="00984E75">
        <w:rPr>
          <w:b/>
        </w:rPr>
        <w:t>project or practicum courses</w:t>
      </w:r>
      <w:r>
        <w:t xml:space="preserve"> as part of the pathway, be sure to </w:t>
      </w:r>
      <w:r w:rsidRPr="00984E75">
        <w:rPr>
          <w:b/>
        </w:rPr>
        <w:t>use the templates</w:t>
      </w:r>
      <w:r>
        <w:t xml:space="preserve"> provided</w:t>
      </w:r>
      <w:r w:rsidR="006C3F76">
        <w:t xml:space="preserve"> by Alberta Education</w:t>
      </w:r>
      <w:r>
        <w:t xml:space="preserve"> </w:t>
      </w:r>
      <w:hyperlink r:id="rId7" w:history="1">
        <w:r w:rsidR="00F14C32" w:rsidRPr="00CD6CED">
          <w:rPr>
            <w:rStyle w:val="Hyperlink"/>
          </w:rPr>
          <w:t>http://education.alberta.ca/teachers/progr</w:t>
        </w:r>
        <w:r w:rsidR="00F14C32" w:rsidRPr="00CD6CED">
          <w:rPr>
            <w:rStyle w:val="Hyperlink"/>
          </w:rPr>
          <w:t>a</w:t>
        </w:r>
        <w:r w:rsidR="00F14C32" w:rsidRPr="00CD6CED">
          <w:rPr>
            <w:rStyle w:val="Hyperlink"/>
          </w:rPr>
          <w:t>m/cts/resources/templates.aspx</w:t>
        </w:r>
      </w:hyperlink>
      <w:r w:rsidR="00F14C32">
        <w:t xml:space="preserve"> </w:t>
      </w:r>
      <w:r>
        <w:t>to meet the parameters and requirements.</w:t>
      </w:r>
    </w:p>
    <w:p w:rsidR="005802AA" w:rsidRDefault="005802AA" w:rsidP="005802AA">
      <w:pPr>
        <w:pStyle w:val="ListParagraph"/>
        <w:numPr>
          <w:ilvl w:val="2"/>
          <w:numId w:val="1"/>
        </w:numPr>
      </w:pPr>
      <w:r>
        <w:t>Sample pathways are available on the CTS Pathways wiki</w:t>
      </w:r>
      <w:r w:rsidR="00293325">
        <w:t>:</w:t>
      </w:r>
      <w:r>
        <w:t xml:space="preserve"> </w:t>
      </w:r>
      <w:hyperlink r:id="rId8" w:history="1">
        <w:r w:rsidRPr="00FF3D57">
          <w:rPr>
            <w:rStyle w:val="Hyperlink"/>
          </w:rPr>
          <w:t>http://cesdctspathw</w:t>
        </w:r>
        <w:r w:rsidRPr="00FF3D57">
          <w:rPr>
            <w:rStyle w:val="Hyperlink"/>
          </w:rPr>
          <w:t>a</w:t>
        </w:r>
        <w:r w:rsidRPr="00FF3D57">
          <w:rPr>
            <w:rStyle w:val="Hyperlink"/>
          </w:rPr>
          <w:t>ys.wikispaces.com/home</w:t>
        </w:r>
      </w:hyperlink>
      <w:r>
        <w:t xml:space="preserve"> </w:t>
      </w:r>
    </w:p>
    <w:p w:rsidR="006C3F76" w:rsidRDefault="006C3F76" w:rsidP="006C3F76">
      <w:pPr>
        <w:pStyle w:val="ListParagraph"/>
        <w:ind w:left="2160"/>
      </w:pPr>
    </w:p>
    <w:p w:rsidR="0081146A" w:rsidRDefault="00B4561B" w:rsidP="00B4561B">
      <w:pPr>
        <w:pStyle w:val="ListParagraph"/>
        <w:numPr>
          <w:ilvl w:val="0"/>
          <w:numId w:val="1"/>
        </w:numPr>
      </w:pPr>
      <w:r>
        <w:t xml:space="preserve"> Course Challenge-</w:t>
      </w:r>
    </w:p>
    <w:p w:rsidR="00B4561B" w:rsidRDefault="00B4561B" w:rsidP="00B4561B">
      <w:pPr>
        <w:pStyle w:val="ListParagraph"/>
        <w:numPr>
          <w:ilvl w:val="1"/>
          <w:numId w:val="1"/>
        </w:numPr>
      </w:pPr>
      <w:r>
        <w:t xml:space="preserve">Funding is provided for credits granted through </w:t>
      </w:r>
      <w:r>
        <w:rPr>
          <w:b/>
        </w:rPr>
        <w:t xml:space="preserve">challenge assessments </w:t>
      </w:r>
      <w:r>
        <w:t>at 20% of the CEU value for the course (s) challenged.  Funding will not be provided for challenge assessments and course completion for the same subject in the same semesters.</w:t>
      </w:r>
    </w:p>
    <w:p w:rsidR="00B4561B" w:rsidRDefault="00B4561B" w:rsidP="00B4561B">
      <w:pPr>
        <w:pStyle w:val="ListParagraph"/>
        <w:numPr>
          <w:ilvl w:val="1"/>
          <w:numId w:val="1"/>
        </w:numPr>
      </w:pPr>
      <w:r>
        <w:t>Student receives credit on transcript.</w:t>
      </w:r>
    </w:p>
    <w:p w:rsidR="00B4561B" w:rsidRDefault="00B4561B" w:rsidP="00B4561B">
      <w:pPr>
        <w:pStyle w:val="ListParagraph"/>
        <w:numPr>
          <w:ilvl w:val="1"/>
          <w:numId w:val="1"/>
        </w:numPr>
      </w:pPr>
      <w:r>
        <w:t xml:space="preserve">The detailed process is outline in the </w:t>
      </w:r>
      <w:hyperlink r:id="rId9" w:history="1">
        <w:r w:rsidRPr="00B85CA9">
          <w:rPr>
            <w:rStyle w:val="Hyperlink"/>
          </w:rPr>
          <w:t>Guid</w:t>
        </w:r>
        <w:bookmarkStart w:id="0" w:name="_GoBack"/>
        <w:bookmarkEnd w:id="0"/>
        <w:r w:rsidRPr="00B85CA9">
          <w:rPr>
            <w:rStyle w:val="Hyperlink"/>
          </w:rPr>
          <w:t>e</w:t>
        </w:r>
        <w:r w:rsidRPr="00B85CA9">
          <w:rPr>
            <w:rStyle w:val="Hyperlink"/>
          </w:rPr>
          <w:t xml:space="preserve"> to Education</w:t>
        </w:r>
      </w:hyperlink>
      <w:r>
        <w:t xml:space="preserve"> </w:t>
      </w:r>
    </w:p>
    <w:sectPr w:rsidR="00B4561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92C09"/>
    <w:multiLevelType w:val="hybridMultilevel"/>
    <w:tmpl w:val="4538E502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6A1765"/>
    <w:multiLevelType w:val="hybridMultilevel"/>
    <w:tmpl w:val="C54446E6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>
      <w:start w:val="1"/>
      <w:numFmt w:val="lowerLetter"/>
      <w:lvlText w:val="%2."/>
      <w:lvlJc w:val="left"/>
      <w:pPr>
        <w:ind w:left="1440" w:hanging="360"/>
      </w:pPr>
    </w:lvl>
    <w:lvl w:ilvl="2" w:tplc="1009001B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AD001FB"/>
    <w:multiLevelType w:val="hybridMultilevel"/>
    <w:tmpl w:val="39442E2E"/>
    <w:lvl w:ilvl="0" w:tplc="10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6"/>
  <w:proofState w:spelling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6D86"/>
    <w:rsid w:val="00060873"/>
    <w:rsid w:val="001601A0"/>
    <w:rsid w:val="00226D28"/>
    <w:rsid w:val="00293325"/>
    <w:rsid w:val="00315DD8"/>
    <w:rsid w:val="00316D86"/>
    <w:rsid w:val="0034348A"/>
    <w:rsid w:val="00452543"/>
    <w:rsid w:val="004B7638"/>
    <w:rsid w:val="005802AA"/>
    <w:rsid w:val="005E7DE7"/>
    <w:rsid w:val="005F16A6"/>
    <w:rsid w:val="006B0AE1"/>
    <w:rsid w:val="006C3F76"/>
    <w:rsid w:val="007645F8"/>
    <w:rsid w:val="00790341"/>
    <w:rsid w:val="0081146A"/>
    <w:rsid w:val="008C3FEE"/>
    <w:rsid w:val="00965FC7"/>
    <w:rsid w:val="00984E75"/>
    <w:rsid w:val="00A53A56"/>
    <w:rsid w:val="00A86CA7"/>
    <w:rsid w:val="00AC43C1"/>
    <w:rsid w:val="00AC70BC"/>
    <w:rsid w:val="00B4561B"/>
    <w:rsid w:val="00B85CA9"/>
    <w:rsid w:val="00D81F44"/>
    <w:rsid w:val="00EA443C"/>
    <w:rsid w:val="00F035DF"/>
    <w:rsid w:val="00F14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16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561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F16A6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5F16A6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B4561B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cesdctspathways.wikispaces.com/home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education.alberta.ca/teachers/program/cts/resources/templates.asp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esdoffcampus.wikispaces.com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education.alberta.ca/admin/resources/guidetoed.asp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390</Words>
  <Characters>2224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2609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bmulholland</cp:lastModifiedBy>
  <cp:revision>4</cp:revision>
  <dcterms:created xsi:type="dcterms:W3CDTF">2014-06-09T21:35:00Z</dcterms:created>
  <dcterms:modified xsi:type="dcterms:W3CDTF">2014-06-09T21:41:00Z</dcterms:modified>
</cp:coreProperties>
</file>